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6069844" w14:textId="77777777" w:rsidR="00DA36E8" w:rsidRPr="003849F4" w:rsidRDefault="00DA36E8">
      <w:pPr>
        <w:sectPr w:rsidR="00DA36E8" w:rsidRPr="003849F4">
          <w:headerReference w:type="default" r:id="rId7"/>
          <w:type w:val="continuous"/>
          <w:pgSz w:w="12240" w:h="15840" w:code="1"/>
          <w:pgMar w:top="2880" w:right="1800" w:bottom="1440" w:left="1800" w:header="720" w:footer="720" w:gutter="0"/>
          <w:cols w:space="720"/>
        </w:sectPr>
      </w:pPr>
    </w:p>
    <w:p w14:paraId="060C54FA" w14:textId="369C397C" w:rsidR="003E03B8" w:rsidRPr="003849F4" w:rsidRDefault="008C469B" w:rsidP="003E03B8">
      <w:r w:rsidRPr="003849F4">
        <w:rPr>
          <w:b/>
        </w:rPr>
        <w:t>TO:</w:t>
      </w:r>
      <w:r w:rsidRPr="003849F4">
        <w:rPr>
          <w:b/>
        </w:rPr>
        <w:tab/>
      </w:r>
      <w:r w:rsidRPr="003849F4">
        <w:rPr>
          <w:b/>
        </w:rPr>
        <w:tab/>
      </w:r>
      <w:r w:rsidR="0078087A" w:rsidRPr="003849F4">
        <w:t>Merritt Lander</w:t>
      </w:r>
      <w:r w:rsidR="003E03B8" w:rsidRPr="003849F4">
        <w:t>, Attorney</w:t>
      </w:r>
    </w:p>
    <w:p w14:paraId="2224C05B" w14:textId="77777777" w:rsidR="003E03B8" w:rsidRPr="003849F4" w:rsidRDefault="003E03B8" w:rsidP="003E03B8">
      <w:pPr>
        <w:ind w:left="1440"/>
      </w:pPr>
      <w:r w:rsidRPr="003849F4">
        <w:t>Legal Division</w:t>
      </w:r>
    </w:p>
    <w:p w14:paraId="76F42C1C" w14:textId="77777777" w:rsidR="008C469B" w:rsidRPr="003849F4" w:rsidRDefault="008C469B" w:rsidP="008C469B">
      <w:pPr>
        <w:tabs>
          <w:tab w:val="left" w:pos="1170"/>
        </w:tabs>
      </w:pPr>
      <w:r w:rsidRPr="003849F4">
        <w:tab/>
      </w:r>
      <w:r w:rsidRPr="003849F4">
        <w:tab/>
      </w:r>
    </w:p>
    <w:p w14:paraId="104D3233" w14:textId="2D273325" w:rsidR="003E03B8" w:rsidRPr="003849F4" w:rsidRDefault="008C469B" w:rsidP="003E03B8">
      <w:r w:rsidRPr="003849F4">
        <w:rPr>
          <w:b/>
        </w:rPr>
        <w:t>FROM:</w:t>
      </w:r>
      <w:r w:rsidRPr="003849F4">
        <w:rPr>
          <w:b/>
        </w:rPr>
        <w:tab/>
      </w:r>
      <w:r w:rsidR="0078087A" w:rsidRPr="003849F4">
        <w:t>Patricia Garcia, Senior Engineering Specialist</w:t>
      </w:r>
    </w:p>
    <w:p w14:paraId="7C8B8419" w14:textId="77777777" w:rsidR="003E03B8" w:rsidRPr="003849F4" w:rsidRDefault="003E03B8" w:rsidP="003E03B8">
      <w:pPr>
        <w:ind w:left="1440"/>
      </w:pPr>
      <w:r w:rsidRPr="003849F4">
        <w:t>Infrastructure Division</w:t>
      </w:r>
    </w:p>
    <w:p w14:paraId="0F57AE6B" w14:textId="4731B1BC" w:rsidR="008C469B" w:rsidRPr="003849F4" w:rsidRDefault="008C469B" w:rsidP="008C469B">
      <w:pPr>
        <w:tabs>
          <w:tab w:val="left" w:pos="1170"/>
        </w:tabs>
        <w:spacing w:before="240"/>
      </w:pPr>
      <w:r w:rsidRPr="003849F4">
        <w:rPr>
          <w:b/>
        </w:rPr>
        <w:t>DATE:</w:t>
      </w:r>
      <w:r w:rsidRPr="003849F4">
        <w:rPr>
          <w:b/>
        </w:rPr>
        <w:tab/>
      </w:r>
      <w:r w:rsidRPr="003849F4">
        <w:rPr>
          <w:b/>
        </w:rPr>
        <w:tab/>
      </w:r>
      <w:r w:rsidR="0078087A" w:rsidRPr="003849F4">
        <w:rPr>
          <w:bCs/>
        </w:rPr>
        <w:t>June 2</w:t>
      </w:r>
      <w:r w:rsidR="003849F4">
        <w:rPr>
          <w:bCs/>
        </w:rPr>
        <w:t>8</w:t>
      </w:r>
      <w:r w:rsidR="0078087A" w:rsidRPr="003849F4">
        <w:rPr>
          <w:bCs/>
        </w:rPr>
        <w:t>, 2021</w:t>
      </w:r>
    </w:p>
    <w:p w14:paraId="31CAF1C0" w14:textId="77777777" w:rsidR="0028111B" w:rsidRPr="003849F4" w:rsidRDefault="0028111B" w:rsidP="008C469B">
      <w:pPr>
        <w:tabs>
          <w:tab w:val="left" w:pos="1170"/>
        </w:tabs>
        <w:spacing w:before="240"/>
      </w:pPr>
    </w:p>
    <w:p w14:paraId="51A9130A" w14:textId="587C4BDE" w:rsidR="008C469B" w:rsidRPr="003849F4" w:rsidRDefault="008C469B" w:rsidP="003E03B8">
      <w:pPr>
        <w:ind w:left="1440" w:hanging="1440"/>
        <w:rPr>
          <w:b/>
          <w:i/>
          <w:szCs w:val="24"/>
        </w:rPr>
      </w:pPr>
      <w:r w:rsidRPr="003849F4">
        <w:rPr>
          <w:b/>
        </w:rPr>
        <w:t>RE:</w:t>
      </w:r>
      <w:r w:rsidRPr="003849F4">
        <w:rPr>
          <w:b/>
        </w:rPr>
        <w:tab/>
      </w:r>
      <w:r w:rsidR="003E03B8" w:rsidRPr="003849F4">
        <w:rPr>
          <w:bCs/>
        </w:rPr>
        <w:t xml:space="preserve">Docket No. </w:t>
      </w:r>
      <w:r w:rsidR="0078087A" w:rsidRPr="003849F4">
        <w:rPr>
          <w:bCs/>
        </w:rPr>
        <w:t>52172</w:t>
      </w:r>
      <w:r w:rsidR="003E03B8" w:rsidRPr="003849F4">
        <w:t xml:space="preserve"> – </w:t>
      </w:r>
      <w:r w:rsidR="003E03B8" w:rsidRPr="003849F4">
        <w:rPr>
          <w:i/>
        </w:rPr>
        <w:t>Application of</w:t>
      </w:r>
      <w:r w:rsidR="003E03B8" w:rsidRPr="003849F4">
        <w:rPr>
          <w:i/>
          <w:iCs/>
        </w:rPr>
        <w:t xml:space="preserve"> </w:t>
      </w:r>
      <w:r w:rsidR="0078087A" w:rsidRPr="003849F4">
        <w:rPr>
          <w:i/>
          <w:iCs/>
        </w:rPr>
        <w:t>Aqua Texas, Inc.</w:t>
      </w:r>
      <w:r w:rsidR="003E03B8" w:rsidRPr="003849F4">
        <w:rPr>
          <w:i/>
          <w:iCs/>
        </w:rPr>
        <w:t xml:space="preserve"> to </w:t>
      </w:r>
      <w:r w:rsidR="003E03B8" w:rsidRPr="003849F4">
        <w:rPr>
          <w:i/>
        </w:rPr>
        <w:t xml:space="preserve">Amend </w:t>
      </w:r>
      <w:r w:rsidR="00DA77DB">
        <w:rPr>
          <w:i/>
        </w:rPr>
        <w:t>I</w:t>
      </w:r>
      <w:r w:rsidR="003E03B8" w:rsidRPr="003849F4">
        <w:rPr>
          <w:i/>
        </w:rPr>
        <w:t xml:space="preserve">ts Certificate of Convenience and Necessity in </w:t>
      </w:r>
      <w:bookmarkStart w:id="0" w:name="_Hlk51224607"/>
      <w:r w:rsidR="0078087A" w:rsidRPr="003849F4">
        <w:rPr>
          <w:i/>
          <w:iCs/>
        </w:rPr>
        <w:t>Collin</w:t>
      </w:r>
      <w:r w:rsidR="003E03B8" w:rsidRPr="003849F4">
        <w:rPr>
          <w:i/>
        </w:rPr>
        <w:t xml:space="preserve"> </w:t>
      </w:r>
      <w:bookmarkEnd w:id="0"/>
      <w:r w:rsidR="003E03B8" w:rsidRPr="003849F4">
        <w:rPr>
          <w:i/>
        </w:rPr>
        <w:t xml:space="preserve">County </w:t>
      </w:r>
    </w:p>
    <w:p w14:paraId="5E4C3AA0" w14:textId="77777777" w:rsidR="008C469B" w:rsidRPr="003849F4" w:rsidRDefault="0028111B" w:rsidP="008C469B">
      <w:pPr>
        <w:tabs>
          <w:tab w:val="left" w:pos="1170"/>
        </w:tabs>
        <w:ind w:left="1170" w:right="-450" w:hanging="1170"/>
      </w:pPr>
      <w:r w:rsidRPr="003849F4">
        <w:rPr>
          <w:noProof/>
        </w:rPr>
        <mc:AlternateContent>
          <mc:Choice Requires="wps">
            <w:drawing>
              <wp:anchor distT="4294967289" distB="4294967289" distL="114300" distR="114300" simplePos="0" relativeHeight="251658240" behindDoc="0" locked="0" layoutInCell="1" allowOverlap="1" wp14:anchorId="2A7FA3CF" wp14:editId="7DBC1822">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F060D24"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8240;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">
                <v:path arrowok="f"/>
                <o:lock v:ext="edit" aspectratio="t" verticies="t"/>
              </v:shape>
            </w:pict>
          </mc:Fallback>
        </mc:AlternateContent>
      </w:r>
      <w:r w:rsidR="008C469B" w:rsidRPr="003849F4">
        <w:tab/>
      </w:r>
    </w:p>
    <w:p w14:paraId="2D71FDB8" w14:textId="77777777" w:rsidR="008C469B" w:rsidRPr="003849F4" w:rsidRDefault="008C469B" w:rsidP="008C469B">
      <w:pPr>
        <w:rPr>
          <w:strike/>
        </w:rPr>
      </w:pPr>
    </w:p>
    <w:p w14:paraId="0522D00E" w14:textId="77777777" w:rsidR="0091102A" w:rsidRPr="003849F4" w:rsidRDefault="003E03B8" w:rsidP="0091102A">
      <w:pPr>
        <w:rPr>
          <w:bCs/>
        </w:rPr>
      </w:pPr>
      <w:r w:rsidRPr="003849F4">
        <w:t xml:space="preserve">On </w:t>
      </w:r>
      <w:bookmarkStart w:id="1" w:name="_Hlk51224637"/>
      <w:r w:rsidR="0091102A" w:rsidRPr="003849F4">
        <w:t>May 27, 2021</w:t>
      </w:r>
      <w:r w:rsidRPr="003849F4">
        <w:t xml:space="preserve">, </w:t>
      </w:r>
      <w:bookmarkEnd w:id="1"/>
      <w:r w:rsidR="0078087A" w:rsidRPr="003849F4">
        <w:t>Aqua Texas, Inc.</w:t>
      </w:r>
      <w:r w:rsidRPr="003849F4">
        <w:t xml:space="preserve"> </w:t>
      </w:r>
      <w:bookmarkStart w:id="2" w:name="_Hlk52538154"/>
      <w:r w:rsidRPr="003849F4">
        <w:t>(</w:t>
      </w:r>
      <w:r w:rsidR="0078087A" w:rsidRPr="003849F4">
        <w:t>Aqua Texas</w:t>
      </w:r>
      <w:r w:rsidRPr="003849F4">
        <w:t xml:space="preserve">) </w:t>
      </w:r>
      <w:bookmarkEnd w:id="2"/>
      <w:r w:rsidRPr="003849F4">
        <w:t>filed with the Public Utility Commission of Texas (</w:t>
      </w:r>
      <w:r w:rsidRPr="003849F4">
        <w:rPr>
          <w:bCs/>
        </w:rPr>
        <w:t xml:space="preserve">Commission) an application to amend </w:t>
      </w:r>
      <w:r w:rsidRPr="003849F4">
        <w:t xml:space="preserve">its water certificate of convenience and necessity (CCN) No. </w:t>
      </w:r>
      <w:bookmarkStart w:id="3" w:name="_Hlk51224733"/>
      <w:r w:rsidR="0091102A" w:rsidRPr="003849F4">
        <w:t>13201</w:t>
      </w:r>
      <w:r w:rsidRPr="003849F4">
        <w:t xml:space="preserve"> </w:t>
      </w:r>
      <w:bookmarkEnd w:id="3"/>
      <w:r w:rsidRPr="003849F4">
        <w:t xml:space="preserve">in </w:t>
      </w:r>
      <w:bookmarkStart w:id="4" w:name="_Hlk51224718"/>
      <w:r w:rsidR="0091102A" w:rsidRPr="003849F4">
        <w:t>Collin</w:t>
      </w:r>
      <w:r w:rsidRPr="003849F4">
        <w:t xml:space="preserve"> </w:t>
      </w:r>
      <w:bookmarkEnd w:id="4"/>
      <w:r w:rsidRPr="003849F4">
        <w:t xml:space="preserve">County, Texas </w:t>
      </w:r>
      <w:r w:rsidR="0017737A" w:rsidRPr="003849F4">
        <w:t>under</w:t>
      </w:r>
      <w:r w:rsidRPr="003849F4">
        <w:t xml:space="preserve"> Texas Water Code (TWC) §§</w:t>
      </w:r>
      <w:r w:rsidR="00A90676" w:rsidRPr="003849F4">
        <w:t> </w:t>
      </w:r>
      <w:r w:rsidRPr="003849F4">
        <w:t>13.242 to 13.250 and 16 Texas Administrative Code (TAC) §§</w:t>
      </w:r>
      <w:r w:rsidR="00A90676" w:rsidRPr="003849F4">
        <w:t> </w:t>
      </w:r>
      <w:r w:rsidRPr="003849F4">
        <w:t>24.225 to 24.237.</w:t>
      </w:r>
      <w:r w:rsidR="00F427AF" w:rsidRPr="003849F4">
        <w:t xml:space="preserve">  </w:t>
      </w:r>
    </w:p>
    <w:p w14:paraId="0AEF91AC" w14:textId="23B432BA" w:rsidR="0091102A" w:rsidRPr="0079268D" w:rsidRDefault="0091102A" w:rsidP="0091102A">
      <w:pPr>
        <w:rPr>
          <w:bCs/>
        </w:rPr>
      </w:pPr>
    </w:p>
    <w:p w14:paraId="5FC3B2DB" w14:textId="77777777" w:rsidR="0091102A" w:rsidRPr="003849F4" w:rsidRDefault="0091102A" w:rsidP="0091102A">
      <w:r w:rsidRPr="003849F4">
        <w:t>The requested area includes 0 current customers and approximately 138 acres, comprised of 138 acres of uncertificated area.</w:t>
      </w:r>
    </w:p>
    <w:p w14:paraId="71B15E3D" w14:textId="77777777" w:rsidR="0091102A" w:rsidRPr="003849F4" w:rsidRDefault="0091102A" w:rsidP="0091102A"/>
    <w:p w14:paraId="530AC8BC" w14:textId="3C792C77" w:rsidR="0091102A" w:rsidRPr="0079268D" w:rsidRDefault="0091102A" w:rsidP="0091102A">
      <w:pPr>
        <w:rPr>
          <w:bCs/>
        </w:rPr>
      </w:pPr>
      <w:r w:rsidRPr="003849F4">
        <w:t>The result of the application will be the addition of approximately 138 acres to CCN No. 13201.</w:t>
      </w:r>
    </w:p>
    <w:p w14:paraId="25621E53" w14:textId="23944A35" w:rsidR="003E03B8" w:rsidRPr="003849F4" w:rsidRDefault="003E03B8" w:rsidP="0091102A">
      <w:r w:rsidRPr="003849F4">
        <w:t xml:space="preserve"> </w:t>
      </w:r>
    </w:p>
    <w:p w14:paraId="40321804" w14:textId="337763EF" w:rsidR="003E03B8" w:rsidRPr="003849F4" w:rsidRDefault="007F0434" w:rsidP="003E03B8">
      <w:pPr>
        <w:tabs>
          <w:tab w:val="left" w:pos="1440"/>
          <w:tab w:val="right" w:pos="9360"/>
        </w:tabs>
        <w:rPr>
          <w:bCs/>
          <w:szCs w:val="24"/>
        </w:rPr>
      </w:pPr>
      <w:r w:rsidRPr="006E7042">
        <w:t xml:space="preserve">Based on the mapping review by Gary Horton, Infrastructure Division, </w:t>
      </w:r>
      <w:r w:rsidR="006E7042">
        <w:t xml:space="preserve">the </w:t>
      </w:r>
      <w:r w:rsidR="0091102A" w:rsidRPr="006E7042">
        <w:rPr>
          <w:bCs/>
        </w:rPr>
        <w:t>maps submitted on May 27, 2</w:t>
      </w:r>
      <w:r w:rsidR="00DA77DB">
        <w:rPr>
          <w:bCs/>
        </w:rPr>
        <w:t>0</w:t>
      </w:r>
      <w:r w:rsidR="0091102A" w:rsidRPr="006E7042">
        <w:rPr>
          <w:bCs/>
        </w:rPr>
        <w:t xml:space="preserve">21 </w:t>
      </w:r>
      <w:r w:rsidRPr="003849F4">
        <w:rPr>
          <w:bCs/>
        </w:rPr>
        <w:t xml:space="preserve">are sufficient.  Based on </w:t>
      </w:r>
      <w:r w:rsidR="00A732D6" w:rsidRPr="003849F4">
        <w:t xml:space="preserve">my technical and managerial review of </w:t>
      </w:r>
      <w:r w:rsidR="003E03B8" w:rsidRPr="003849F4">
        <w:rPr>
          <w:bCs/>
          <w:szCs w:val="24"/>
        </w:rPr>
        <w:t xml:space="preserve">the information filed by </w:t>
      </w:r>
      <w:r w:rsidR="0078087A" w:rsidRPr="003849F4">
        <w:t>Aqua Texas</w:t>
      </w:r>
      <w:r w:rsidR="00A732D6" w:rsidRPr="003849F4">
        <w:rPr>
          <w:bCs/>
        </w:rPr>
        <w:t>,</w:t>
      </w:r>
      <w:r w:rsidR="003E03B8" w:rsidRPr="003849F4">
        <w:rPr>
          <w:bCs/>
          <w:szCs w:val="24"/>
        </w:rPr>
        <w:t xml:space="preserve"> </w:t>
      </w:r>
      <w:r w:rsidR="0017737A" w:rsidRPr="003849F4">
        <w:rPr>
          <w:bCs/>
          <w:szCs w:val="24"/>
        </w:rPr>
        <w:t>I</w:t>
      </w:r>
      <w:r w:rsidR="00A732D6" w:rsidRPr="003849F4">
        <w:rPr>
          <w:bCs/>
          <w:szCs w:val="24"/>
        </w:rPr>
        <w:t xml:space="preserve"> </w:t>
      </w:r>
      <w:r w:rsidR="003E03B8" w:rsidRPr="003849F4">
        <w:rPr>
          <w:bCs/>
          <w:szCs w:val="24"/>
        </w:rPr>
        <w:t xml:space="preserve">recommend that the application be deemed administratively complete. </w:t>
      </w:r>
      <w:r w:rsidR="00EC1FBD" w:rsidRPr="003849F4">
        <w:rPr>
          <w:bCs/>
          <w:szCs w:val="24"/>
        </w:rPr>
        <w:t xml:space="preserve"> </w:t>
      </w:r>
      <w:r w:rsidR="0017737A" w:rsidRPr="003849F4">
        <w:rPr>
          <w:bCs/>
          <w:szCs w:val="24"/>
        </w:rPr>
        <w:t>I</w:t>
      </w:r>
      <w:r w:rsidR="003E03B8" w:rsidRPr="003849F4">
        <w:rPr>
          <w:bCs/>
          <w:szCs w:val="24"/>
        </w:rPr>
        <w:t xml:space="preserve"> further recommend</w:t>
      </w:r>
      <w:r w:rsidR="0017737A" w:rsidRPr="003849F4">
        <w:rPr>
          <w:bCs/>
          <w:szCs w:val="24"/>
        </w:rPr>
        <w:t xml:space="preserve"> </w:t>
      </w:r>
      <w:r w:rsidR="004D0FE2" w:rsidRPr="003849F4">
        <w:rPr>
          <w:bCs/>
          <w:szCs w:val="24"/>
        </w:rPr>
        <w:t xml:space="preserve">that </w:t>
      </w:r>
      <w:r w:rsidR="0078087A" w:rsidRPr="003849F4">
        <w:t>Aqua Texas</w:t>
      </w:r>
      <w:r w:rsidR="0017737A" w:rsidRPr="003849F4">
        <w:t xml:space="preserve"> </w:t>
      </w:r>
      <w:r w:rsidR="003E03B8" w:rsidRPr="003849F4">
        <w:rPr>
          <w:bCs/>
          <w:szCs w:val="24"/>
        </w:rPr>
        <w:t>be ordered to do the following:</w:t>
      </w:r>
    </w:p>
    <w:p w14:paraId="5CD01E54" w14:textId="77777777" w:rsidR="003E03B8" w:rsidRPr="003849F4" w:rsidRDefault="003E03B8" w:rsidP="003E03B8">
      <w:pPr>
        <w:autoSpaceDE w:val="0"/>
        <w:autoSpaceDN w:val="0"/>
        <w:adjustRightInd w:val="0"/>
        <w:rPr>
          <w:bCs/>
          <w:szCs w:val="24"/>
        </w:rPr>
      </w:pPr>
    </w:p>
    <w:p w14:paraId="3728644B" w14:textId="77777777" w:rsidR="003E03B8" w:rsidRPr="003849F4" w:rsidRDefault="003E03B8" w:rsidP="003E03B8">
      <w:pPr>
        <w:pStyle w:val="NoSpacing"/>
        <w:numPr>
          <w:ilvl w:val="0"/>
          <w:numId w:val="1"/>
        </w:numPr>
        <w:jc w:val="both"/>
      </w:pPr>
      <w:r w:rsidRPr="003849F4">
        <w:t>Provide notice of the application by first-class mail to the following:</w:t>
      </w:r>
    </w:p>
    <w:p w14:paraId="239C5AAE" w14:textId="77777777" w:rsidR="003E03B8" w:rsidRPr="003849F4" w:rsidRDefault="003E03B8" w:rsidP="003E03B8">
      <w:pPr>
        <w:pStyle w:val="NoSpacing"/>
        <w:ind w:left="720"/>
        <w:jc w:val="both"/>
      </w:pPr>
    </w:p>
    <w:p w14:paraId="404F78FD" w14:textId="77777777" w:rsidR="003E03B8" w:rsidRPr="003849F4" w:rsidRDefault="003E03B8" w:rsidP="003E03B8">
      <w:pPr>
        <w:pStyle w:val="NoSpacing"/>
        <w:numPr>
          <w:ilvl w:val="1"/>
          <w:numId w:val="1"/>
        </w:numPr>
        <w:jc w:val="both"/>
      </w:pPr>
      <w:r w:rsidRPr="003849F4">
        <w:rPr>
          <w:rFonts w:cs="Times New Roman"/>
          <w:szCs w:val="24"/>
        </w:rPr>
        <w:t>Cities, districts, and neighboring retail public utilities providing the same utility service whose corporate boundaries or certificated service area are located within two miles from the outer boundary of the requested area:</w:t>
      </w:r>
    </w:p>
    <w:p w14:paraId="33AE605C" w14:textId="77777777" w:rsidR="0091102A" w:rsidRPr="003849F4" w:rsidRDefault="0091102A" w:rsidP="0091102A">
      <w:pPr>
        <w:pStyle w:val="NoSpacing"/>
        <w:numPr>
          <w:ilvl w:val="0"/>
          <w:numId w:val="2"/>
        </w:numPr>
        <w:jc w:val="both"/>
        <w:rPr>
          <w:i/>
          <w:iCs/>
        </w:rPr>
      </w:pPr>
      <w:r w:rsidRPr="003849F4">
        <w:rPr>
          <w:i/>
          <w:iCs/>
        </w:rPr>
        <w:t>City of Celina (CCN No. 12667)</w:t>
      </w:r>
    </w:p>
    <w:p w14:paraId="43B36D88" w14:textId="77777777" w:rsidR="0091102A" w:rsidRPr="003849F4" w:rsidRDefault="0091102A" w:rsidP="0091102A">
      <w:pPr>
        <w:pStyle w:val="NoSpacing"/>
        <w:numPr>
          <w:ilvl w:val="0"/>
          <w:numId w:val="2"/>
        </w:numPr>
        <w:jc w:val="both"/>
        <w:rPr>
          <w:i/>
          <w:iCs/>
        </w:rPr>
      </w:pPr>
      <w:r w:rsidRPr="003849F4">
        <w:rPr>
          <w:i/>
          <w:iCs/>
        </w:rPr>
        <w:t>City of Frisco</w:t>
      </w:r>
    </w:p>
    <w:p w14:paraId="557DE404" w14:textId="77777777" w:rsidR="0091102A" w:rsidRPr="003849F4" w:rsidRDefault="0091102A" w:rsidP="0091102A">
      <w:pPr>
        <w:pStyle w:val="NoSpacing"/>
        <w:numPr>
          <w:ilvl w:val="0"/>
          <w:numId w:val="2"/>
        </w:numPr>
        <w:jc w:val="both"/>
        <w:rPr>
          <w:i/>
          <w:iCs/>
        </w:rPr>
      </w:pPr>
      <w:r w:rsidRPr="003849F4">
        <w:rPr>
          <w:i/>
          <w:iCs/>
        </w:rPr>
        <w:t>City of McKinney (CCN No. 10194)</w:t>
      </w:r>
    </w:p>
    <w:p w14:paraId="59A15B4C" w14:textId="241070EB" w:rsidR="0091102A" w:rsidRPr="003849F4" w:rsidRDefault="0091102A" w:rsidP="0091102A">
      <w:pPr>
        <w:pStyle w:val="NoSpacing"/>
        <w:numPr>
          <w:ilvl w:val="0"/>
          <w:numId w:val="2"/>
        </w:numPr>
        <w:jc w:val="both"/>
        <w:rPr>
          <w:i/>
          <w:iCs/>
        </w:rPr>
      </w:pPr>
      <w:r w:rsidRPr="003849F4">
        <w:rPr>
          <w:i/>
          <w:iCs/>
        </w:rPr>
        <w:t>North Texas Municipal Water District</w:t>
      </w:r>
    </w:p>
    <w:p w14:paraId="34BDE6A0" w14:textId="20886427" w:rsidR="003E03B8" w:rsidRPr="003849F4" w:rsidRDefault="0091102A" w:rsidP="0091102A">
      <w:pPr>
        <w:pStyle w:val="NoSpacing"/>
        <w:numPr>
          <w:ilvl w:val="0"/>
          <w:numId w:val="2"/>
        </w:numPr>
        <w:jc w:val="both"/>
        <w:rPr>
          <w:i/>
          <w:iCs/>
        </w:rPr>
      </w:pPr>
      <w:r w:rsidRPr="003849F4">
        <w:rPr>
          <w:i/>
          <w:iCs/>
        </w:rPr>
        <w:t>Town of Prosper (CCN No. 12967)</w:t>
      </w:r>
    </w:p>
    <w:p w14:paraId="744557D9" w14:textId="77777777" w:rsidR="003E03B8" w:rsidRPr="003849F4" w:rsidRDefault="003E03B8" w:rsidP="003E03B8">
      <w:pPr>
        <w:pStyle w:val="NoSpacing"/>
        <w:ind w:left="1440"/>
        <w:jc w:val="both"/>
      </w:pPr>
      <w:r w:rsidRPr="003849F4">
        <w:rPr>
          <w:rFonts w:cs="Times New Roman"/>
          <w:szCs w:val="24"/>
        </w:rPr>
        <w:t xml:space="preserve"> </w:t>
      </w:r>
    </w:p>
    <w:p w14:paraId="234803DD" w14:textId="77777777" w:rsidR="003E03B8" w:rsidRPr="003849F4" w:rsidRDefault="003E03B8" w:rsidP="003E03B8">
      <w:pPr>
        <w:pStyle w:val="NoSpacing"/>
        <w:numPr>
          <w:ilvl w:val="1"/>
          <w:numId w:val="1"/>
        </w:numPr>
        <w:jc w:val="both"/>
      </w:pPr>
      <w:r w:rsidRPr="003849F4">
        <w:rPr>
          <w:rFonts w:cs="Times New Roman"/>
          <w:szCs w:val="24"/>
        </w:rPr>
        <w:lastRenderedPageBreak/>
        <w:t>The county judge of each county that is wholly or partially included in the requested area:</w:t>
      </w:r>
    </w:p>
    <w:p w14:paraId="656AB1EB" w14:textId="682BC49A" w:rsidR="003E03B8" w:rsidRPr="003849F4" w:rsidRDefault="0091102A" w:rsidP="0091102A">
      <w:pPr>
        <w:pStyle w:val="NoSpacing"/>
        <w:numPr>
          <w:ilvl w:val="0"/>
          <w:numId w:val="2"/>
        </w:numPr>
        <w:jc w:val="both"/>
        <w:rPr>
          <w:i/>
          <w:iCs/>
        </w:rPr>
      </w:pPr>
      <w:r w:rsidRPr="003849F4">
        <w:rPr>
          <w:i/>
          <w:iCs/>
        </w:rPr>
        <w:t>Collin County Judge</w:t>
      </w:r>
    </w:p>
    <w:p w14:paraId="4938816D" w14:textId="77777777" w:rsidR="003E03B8" w:rsidRPr="003849F4" w:rsidRDefault="003E03B8" w:rsidP="003E03B8">
      <w:pPr>
        <w:pStyle w:val="NoSpacing"/>
        <w:ind w:left="2160"/>
        <w:jc w:val="both"/>
        <w:rPr>
          <w:i/>
          <w:iCs/>
        </w:rPr>
      </w:pPr>
    </w:p>
    <w:p w14:paraId="3E34CBE2" w14:textId="57FC7E18" w:rsidR="003E03B8" w:rsidRPr="003849F4" w:rsidRDefault="003E03B8" w:rsidP="0091102A">
      <w:pPr>
        <w:pStyle w:val="NoSpacing"/>
        <w:numPr>
          <w:ilvl w:val="1"/>
          <w:numId w:val="1"/>
        </w:numPr>
        <w:jc w:val="both"/>
      </w:pPr>
      <w:r w:rsidRPr="003849F4">
        <w:rPr>
          <w:rFonts w:cs="Times New Roman"/>
          <w:szCs w:val="24"/>
        </w:rPr>
        <w:t>Each groundwater conservation district that is wholly or partially included in the requested area:</w:t>
      </w:r>
    </w:p>
    <w:p w14:paraId="0A7E81F5" w14:textId="3BD256A5" w:rsidR="003E03B8" w:rsidRPr="003849F4" w:rsidRDefault="0091102A" w:rsidP="0091102A">
      <w:pPr>
        <w:pStyle w:val="NoSpacing"/>
        <w:numPr>
          <w:ilvl w:val="0"/>
          <w:numId w:val="2"/>
        </w:numPr>
        <w:jc w:val="both"/>
        <w:rPr>
          <w:i/>
          <w:iCs/>
        </w:rPr>
      </w:pPr>
      <w:r w:rsidRPr="003849F4">
        <w:rPr>
          <w:i/>
          <w:iCs/>
        </w:rPr>
        <w:t>North Texas Groundwater Conservation District</w:t>
      </w:r>
    </w:p>
    <w:p w14:paraId="324C5A36" w14:textId="77777777" w:rsidR="003E03B8" w:rsidRPr="003849F4" w:rsidRDefault="003E03B8" w:rsidP="003E03B8">
      <w:pPr>
        <w:pStyle w:val="NoSpacing"/>
        <w:ind w:left="1440"/>
        <w:jc w:val="both"/>
      </w:pPr>
    </w:p>
    <w:p w14:paraId="362DAB06" w14:textId="77777777" w:rsidR="003E03B8" w:rsidRPr="003849F4" w:rsidRDefault="003E03B8" w:rsidP="003E03B8">
      <w:pPr>
        <w:pStyle w:val="NoSpacing"/>
        <w:numPr>
          <w:ilvl w:val="1"/>
          <w:numId w:val="1"/>
        </w:numPr>
        <w:jc w:val="both"/>
        <w:rPr>
          <w:rFonts w:eastAsia="Calibri"/>
        </w:rPr>
      </w:pPr>
      <w:r w:rsidRPr="003849F4">
        <w:rPr>
          <w:rFonts w:cs="Times New Roman"/>
          <w:szCs w:val="24"/>
        </w:rPr>
        <w:t xml:space="preserve">Each landowner of a tract of land that is at least 25 acres and is wholly or partly located in the requested area. </w:t>
      </w:r>
      <w:r w:rsidR="00EC1FBD" w:rsidRPr="003849F4">
        <w:rPr>
          <w:rFonts w:cs="Times New Roman"/>
          <w:szCs w:val="24"/>
        </w:rPr>
        <w:t xml:space="preserve"> </w:t>
      </w:r>
      <w:r w:rsidRPr="003849F4">
        <w:rPr>
          <w:rFonts w:cs="Times New Roman"/>
          <w:szCs w:val="24"/>
        </w:rPr>
        <w:t>Notice must be mailed to the owner of the tract of land according to the most current tax appraisal rolls of the applicable central appraisal district at the time the application was filed.</w:t>
      </w:r>
    </w:p>
    <w:p w14:paraId="1106E41E" w14:textId="77777777" w:rsidR="003E03B8" w:rsidRPr="003849F4" w:rsidRDefault="003E03B8" w:rsidP="003E03B8">
      <w:pPr>
        <w:pStyle w:val="NoSpacing"/>
        <w:ind w:left="1440"/>
        <w:jc w:val="both"/>
        <w:rPr>
          <w:rFonts w:eastAsia="Calibri"/>
        </w:rPr>
      </w:pPr>
    </w:p>
    <w:p w14:paraId="506A0BB2" w14:textId="77777777" w:rsidR="003E03B8" w:rsidRPr="003849F4" w:rsidRDefault="003E03B8" w:rsidP="003E03B8">
      <w:pPr>
        <w:pStyle w:val="NoSpacing"/>
        <w:numPr>
          <w:ilvl w:val="1"/>
          <w:numId w:val="1"/>
        </w:numPr>
        <w:jc w:val="both"/>
        <w:rPr>
          <w:rFonts w:eastAsia="Calibri"/>
        </w:rPr>
      </w:pPr>
      <w:r w:rsidRPr="003849F4">
        <w:rPr>
          <w:rFonts w:cs="Times New Roman"/>
          <w:szCs w:val="24"/>
        </w:rPr>
        <w:t>Any affected customers, and other affected parties in the requested area.</w:t>
      </w:r>
    </w:p>
    <w:p w14:paraId="0F4F795E" w14:textId="77777777" w:rsidR="003E03B8" w:rsidRPr="003849F4" w:rsidRDefault="003E03B8" w:rsidP="003E03B8">
      <w:pPr>
        <w:pStyle w:val="ListParagraph"/>
        <w:autoSpaceDE w:val="0"/>
        <w:autoSpaceDN w:val="0"/>
        <w:adjustRightInd w:val="0"/>
        <w:spacing w:after="0" w:line="240" w:lineRule="auto"/>
        <w:jc w:val="both"/>
        <w:rPr>
          <w:rFonts w:eastAsia="Calibri"/>
        </w:rPr>
      </w:pPr>
    </w:p>
    <w:p w14:paraId="76EFCC7C" w14:textId="5618E797" w:rsidR="003E03B8" w:rsidRPr="0079268D" w:rsidRDefault="003E03B8" w:rsidP="003E03B8">
      <w:pPr>
        <w:autoSpaceDE w:val="0"/>
        <w:autoSpaceDN w:val="0"/>
        <w:adjustRightInd w:val="0"/>
        <w:ind w:left="450"/>
        <w:rPr>
          <w:rStyle w:val="Hyperlink"/>
          <w:bCs/>
          <w:color w:val="auto"/>
          <w:szCs w:val="24"/>
        </w:rPr>
      </w:pPr>
      <w:r w:rsidRPr="0079268D">
        <w:rPr>
          <w:rFonts w:eastAsia="Calibri"/>
        </w:rPr>
        <w:t xml:space="preserve">Addresses can be obtained by </w:t>
      </w:r>
      <w:r w:rsidR="0078087A" w:rsidRPr="003849F4">
        <w:t>Aqua Texas</w:t>
      </w:r>
      <w:r w:rsidRPr="003849F4">
        <w:rPr>
          <w:rFonts w:eastAsia="Calibri"/>
        </w:rPr>
        <w:t xml:space="preserve"> from the Water Utility Database at </w:t>
      </w:r>
      <w:hyperlink r:id="rId8" w:history="1">
        <w:r w:rsidRPr="0079268D">
          <w:rPr>
            <w:rStyle w:val="Hyperlink"/>
            <w:rFonts w:eastAsia="Calibri"/>
            <w:color w:val="auto"/>
          </w:rPr>
          <w:t>http://www.puc.texas.gov/watersearch</w:t>
        </w:r>
      </w:hyperlink>
      <w:r w:rsidRPr="003849F4">
        <w:rPr>
          <w:rFonts w:eastAsia="Calibri"/>
        </w:rPr>
        <w:t>.</w:t>
      </w:r>
      <w:r w:rsidR="00EC1FBD" w:rsidRPr="003849F4">
        <w:rPr>
          <w:rFonts w:eastAsia="Calibri"/>
        </w:rPr>
        <w:t xml:space="preserve"> </w:t>
      </w:r>
      <w:r w:rsidRPr="00C60673">
        <w:rPr>
          <w:rFonts w:eastAsia="Calibri"/>
        </w:rPr>
        <w:t xml:space="preserve"> </w:t>
      </w:r>
      <w:r w:rsidR="000B5444" w:rsidRPr="003849F4">
        <w:rPr>
          <w:rFonts w:eastAsia="Calibri"/>
        </w:rPr>
        <w:t>District i</w:t>
      </w:r>
      <w:r w:rsidRPr="003849F4">
        <w:rPr>
          <w:rFonts w:eastAsia="Calibri"/>
        </w:rPr>
        <w:t xml:space="preserve">nformation </w:t>
      </w:r>
      <w:r w:rsidR="000B5444" w:rsidRPr="003849F4">
        <w:rPr>
          <w:rFonts w:eastAsia="Calibri"/>
        </w:rPr>
        <w:t xml:space="preserve">and </w:t>
      </w:r>
      <w:r w:rsidRPr="003849F4">
        <w:rPr>
          <w:rFonts w:eastAsia="Calibri"/>
        </w:rPr>
        <w:t xml:space="preserve">addresses can be obtained from the </w:t>
      </w:r>
      <w:r w:rsidRPr="003849F4">
        <w:rPr>
          <w:szCs w:val="24"/>
        </w:rPr>
        <w:t>Texas Commission on Environmental Quality’s (TCEQ)</w:t>
      </w:r>
      <w:r w:rsidRPr="003849F4">
        <w:rPr>
          <w:rFonts w:eastAsia="Calibri"/>
        </w:rPr>
        <w:t xml:space="preserve"> web site located at </w:t>
      </w:r>
      <w:hyperlink r:id="rId9" w:history="1">
        <w:r w:rsidRPr="0079268D">
          <w:rPr>
            <w:rStyle w:val="Hyperlink"/>
            <w:rFonts w:eastAsia="Calibri"/>
            <w:color w:val="auto"/>
            <w:szCs w:val="24"/>
          </w:rPr>
          <w:t>http://www14.tceq.texas.gov/iwud/</w:t>
        </w:r>
      </w:hyperlink>
      <w:r w:rsidRPr="0079268D">
        <w:rPr>
          <w:rStyle w:val="Hyperlink"/>
          <w:rFonts w:eastAsia="Calibri"/>
          <w:color w:val="auto"/>
          <w:szCs w:val="24"/>
        </w:rPr>
        <w:t>.</w:t>
      </w:r>
    </w:p>
    <w:p w14:paraId="688499DF" w14:textId="77777777" w:rsidR="003E03B8" w:rsidRPr="003849F4" w:rsidRDefault="003E03B8" w:rsidP="003E03B8">
      <w:pPr>
        <w:pStyle w:val="NoSpacing"/>
        <w:ind w:left="360"/>
        <w:jc w:val="both"/>
        <w:rPr>
          <w:rFonts w:eastAsia="Calibri"/>
        </w:rPr>
      </w:pPr>
    </w:p>
    <w:p w14:paraId="420FDE59" w14:textId="63859703" w:rsidR="003E03B8" w:rsidRPr="003849F4" w:rsidRDefault="003E03B8" w:rsidP="003E03B8">
      <w:pPr>
        <w:pStyle w:val="NoSpacing"/>
        <w:numPr>
          <w:ilvl w:val="0"/>
          <w:numId w:val="1"/>
        </w:numPr>
        <w:autoSpaceDE w:val="0"/>
        <w:autoSpaceDN w:val="0"/>
        <w:adjustRightInd w:val="0"/>
        <w:jc w:val="both"/>
        <w:rPr>
          <w:rFonts w:cs="Times New Roman"/>
          <w:bCs/>
          <w:szCs w:val="24"/>
        </w:rPr>
      </w:pPr>
      <w:r w:rsidRPr="003849F4">
        <w:rPr>
          <w:rFonts w:cs="Times New Roman"/>
          <w:szCs w:val="24"/>
        </w:rPr>
        <w:t xml:space="preserve">Publish notice </w:t>
      </w:r>
      <w:r w:rsidR="004D0FE2" w:rsidRPr="003849F4">
        <w:rPr>
          <w:rFonts w:cs="Times New Roman"/>
          <w:szCs w:val="24"/>
        </w:rPr>
        <w:t xml:space="preserve">once each week for two consecutive weeks </w:t>
      </w:r>
      <w:r w:rsidRPr="003849F4">
        <w:rPr>
          <w:rFonts w:cs="Times New Roman"/>
          <w:szCs w:val="24"/>
        </w:rPr>
        <w:t xml:space="preserve">in a newspaper having general circulation in </w:t>
      </w:r>
      <w:bookmarkStart w:id="5" w:name="_Hlk44589042"/>
      <w:r w:rsidRPr="003849F4">
        <w:rPr>
          <w:rFonts w:cs="Times New Roman"/>
          <w:szCs w:val="24"/>
        </w:rPr>
        <w:t xml:space="preserve">the </w:t>
      </w:r>
      <w:bookmarkEnd w:id="5"/>
      <w:r w:rsidRPr="003849F4">
        <w:rPr>
          <w:rFonts w:cs="Times New Roman"/>
          <w:szCs w:val="24"/>
        </w:rPr>
        <w:t>county where the requested area is located.</w:t>
      </w:r>
      <w:r w:rsidR="00EC1FBD" w:rsidRPr="003849F4">
        <w:rPr>
          <w:rFonts w:cs="Times New Roman"/>
          <w:szCs w:val="24"/>
        </w:rPr>
        <w:t xml:space="preserve"> </w:t>
      </w:r>
      <w:r w:rsidRPr="003849F4">
        <w:rPr>
          <w:rFonts w:cs="Times New Roman"/>
          <w:szCs w:val="24"/>
        </w:rPr>
        <w:t xml:space="preserve"> Proof in the form of a publisher’s affidavit must be filed within 30 days of the publication date.</w:t>
      </w:r>
      <w:r w:rsidR="00EC1FBD" w:rsidRPr="003849F4">
        <w:rPr>
          <w:rFonts w:cs="Times New Roman"/>
          <w:szCs w:val="24"/>
        </w:rPr>
        <w:t xml:space="preserve"> </w:t>
      </w:r>
      <w:r w:rsidRPr="003849F4">
        <w:rPr>
          <w:rFonts w:cs="Times New Roman"/>
          <w:szCs w:val="24"/>
        </w:rPr>
        <w:t xml:space="preserve"> The affidavit must state with specificity each county in which the newspaper is of general circulation. </w:t>
      </w:r>
      <w:r w:rsidR="00EC1FBD" w:rsidRPr="003849F4">
        <w:rPr>
          <w:rFonts w:cs="Times New Roman"/>
          <w:szCs w:val="24"/>
        </w:rPr>
        <w:t xml:space="preserve"> </w:t>
      </w:r>
      <w:r w:rsidRPr="003849F4">
        <w:rPr>
          <w:rFonts w:cs="Times New Roman"/>
          <w:bCs/>
          <w:szCs w:val="24"/>
        </w:rPr>
        <w:t xml:space="preserve">Within 30 days of the date the notice was mailed, </w:t>
      </w:r>
      <w:r w:rsidR="0078087A" w:rsidRPr="003849F4">
        <w:t>Aqua Texas</w:t>
      </w:r>
      <w:r w:rsidRPr="003849F4">
        <w:rPr>
          <w:rFonts w:cs="Times New Roman"/>
          <w:bCs/>
          <w:szCs w:val="24"/>
        </w:rPr>
        <w:t xml:space="preserve"> must file an affidavit specifying the notice that was provided to every person and entity to whom notice was provided and the date the notice was mailed.</w:t>
      </w:r>
    </w:p>
    <w:p w14:paraId="75D1CA1B" w14:textId="77777777" w:rsidR="003E03B8" w:rsidRPr="003849F4" w:rsidRDefault="003E03B8" w:rsidP="003E03B8">
      <w:pPr>
        <w:autoSpaceDE w:val="0"/>
        <w:autoSpaceDN w:val="0"/>
        <w:adjustRightInd w:val="0"/>
        <w:rPr>
          <w:bCs/>
          <w:szCs w:val="24"/>
        </w:rPr>
      </w:pPr>
    </w:p>
    <w:p w14:paraId="0C435C7B" w14:textId="77777777" w:rsidR="003E03B8" w:rsidRPr="003849F4" w:rsidRDefault="003E03B8" w:rsidP="003E03B8">
      <w:pPr>
        <w:pStyle w:val="ListParagraph"/>
        <w:numPr>
          <w:ilvl w:val="0"/>
          <w:numId w:val="1"/>
        </w:numPr>
        <w:autoSpaceDE w:val="0"/>
        <w:autoSpaceDN w:val="0"/>
        <w:adjustRightInd w:val="0"/>
        <w:spacing w:after="0" w:line="240" w:lineRule="auto"/>
        <w:jc w:val="both"/>
        <w:rPr>
          <w:rFonts w:cs="Times New Roman"/>
          <w:bCs/>
          <w:szCs w:val="24"/>
        </w:rPr>
      </w:pPr>
      <w:r w:rsidRPr="003849F4">
        <w:rPr>
          <w:rFonts w:cs="Times New Roman"/>
          <w:bCs/>
          <w:szCs w:val="24"/>
        </w:rPr>
        <w:t>Provide notice using the attached notice forms.</w:t>
      </w:r>
    </w:p>
    <w:p w14:paraId="0F3F991A" w14:textId="77777777" w:rsidR="003E03B8" w:rsidRPr="003849F4" w:rsidRDefault="003E03B8" w:rsidP="003E03B8">
      <w:pPr>
        <w:pStyle w:val="ListParagraph"/>
        <w:autoSpaceDE w:val="0"/>
        <w:autoSpaceDN w:val="0"/>
        <w:adjustRightInd w:val="0"/>
        <w:spacing w:after="0" w:line="240" w:lineRule="auto"/>
        <w:jc w:val="both"/>
        <w:rPr>
          <w:rFonts w:cs="Times New Roman"/>
          <w:bCs/>
          <w:szCs w:val="24"/>
        </w:rPr>
      </w:pPr>
    </w:p>
    <w:p w14:paraId="15E139B0" w14:textId="087F0000" w:rsidR="003E03B8" w:rsidRPr="003849F4" w:rsidRDefault="003E03B8" w:rsidP="003E03B8">
      <w:pPr>
        <w:pStyle w:val="ListParagraph"/>
        <w:numPr>
          <w:ilvl w:val="0"/>
          <w:numId w:val="1"/>
        </w:numPr>
        <w:autoSpaceDE w:val="0"/>
        <w:autoSpaceDN w:val="0"/>
        <w:adjustRightInd w:val="0"/>
        <w:spacing w:after="0" w:line="240" w:lineRule="auto"/>
        <w:jc w:val="both"/>
        <w:rPr>
          <w:rFonts w:cs="Times New Roman"/>
          <w:bCs/>
          <w:szCs w:val="24"/>
        </w:rPr>
      </w:pPr>
      <w:r w:rsidRPr="003849F4">
        <w:t xml:space="preserve">Provide a copy of </w:t>
      </w:r>
      <w:r w:rsidR="00AB0161" w:rsidRPr="003849F4">
        <w:t xml:space="preserve">the </w:t>
      </w:r>
      <w:r w:rsidRPr="003849F4">
        <w:t>map</w:t>
      </w:r>
      <w:r w:rsidR="00AB0161" w:rsidRPr="003849F4">
        <w:t xml:space="preserve">(s) </w:t>
      </w:r>
      <w:r w:rsidR="00AE5AA2" w:rsidRPr="003849F4">
        <w:t>d</w:t>
      </w:r>
      <w:r w:rsidR="00AB0161" w:rsidRPr="003849F4">
        <w:t xml:space="preserve">eemed sufficient during administrative review </w:t>
      </w:r>
      <w:r w:rsidRPr="003849F4">
        <w:t>delineating the requested area with each individual notice to neighboring utilities, other affected parties, landowners</w:t>
      </w:r>
      <w:r w:rsidR="00C60673">
        <w:t>,</w:t>
      </w:r>
      <w:r w:rsidRPr="00C60673">
        <w:t xml:space="preserve"> and customers</w:t>
      </w:r>
      <w:r w:rsidRPr="003849F4">
        <w:t xml:space="preserve">. </w:t>
      </w:r>
    </w:p>
    <w:p w14:paraId="7C6ED419" w14:textId="77777777" w:rsidR="003E03B8" w:rsidRPr="0079268D" w:rsidRDefault="003E03B8" w:rsidP="003E03B8">
      <w:pPr>
        <w:rPr>
          <w:rStyle w:val="Hyperlink"/>
          <w:bCs/>
          <w:color w:val="auto"/>
          <w:szCs w:val="24"/>
        </w:rPr>
      </w:pPr>
      <w:r w:rsidRPr="0079268D">
        <w:t xml:space="preserve"> </w:t>
      </w:r>
    </w:p>
    <w:p w14:paraId="42CBC801" w14:textId="77777777" w:rsidR="003E03B8" w:rsidRPr="003849F4" w:rsidRDefault="003E03B8" w:rsidP="003E03B8">
      <w:pPr>
        <w:pStyle w:val="ListParagraph"/>
        <w:numPr>
          <w:ilvl w:val="0"/>
          <w:numId w:val="1"/>
        </w:numPr>
        <w:spacing w:after="0" w:line="240" w:lineRule="auto"/>
        <w:jc w:val="both"/>
        <w:rPr>
          <w:rFonts w:cs="Times New Roman"/>
          <w:szCs w:val="24"/>
        </w:rPr>
      </w:pPr>
      <w:r w:rsidRPr="003849F4">
        <w:rPr>
          <w:rFonts w:eastAsia="Calibri"/>
        </w:rPr>
        <w:t>File in the docket</w:t>
      </w:r>
      <w:r w:rsidR="004D0FE2" w:rsidRPr="003849F4">
        <w:rPr>
          <w:rFonts w:eastAsia="Calibri"/>
        </w:rPr>
        <w:t xml:space="preserve"> a</w:t>
      </w:r>
      <w:r w:rsidRPr="00C60673">
        <w:rPr>
          <w:rFonts w:eastAsia="Calibri"/>
        </w:rPr>
        <w:t xml:space="preserve"> copy of notice</w:t>
      </w:r>
      <w:r w:rsidR="00AB0161" w:rsidRPr="003849F4">
        <w:rPr>
          <w:rFonts w:eastAsia="Calibri"/>
        </w:rPr>
        <w:t xml:space="preserve"> and the map(s)</w:t>
      </w:r>
      <w:r w:rsidR="00AE5AA2" w:rsidRPr="003849F4">
        <w:rPr>
          <w:rFonts w:eastAsia="Calibri"/>
        </w:rPr>
        <w:t xml:space="preserve"> deemed sufficient during administrati</w:t>
      </w:r>
      <w:r w:rsidR="007B57D9" w:rsidRPr="003849F4">
        <w:rPr>
          <w:rFonts w:eastAsia="Calibri"/>
        </w:rPr>
        <w:t>ve</w:t>
      </w:r>
      <w:r w:rsidR="00AE5AA2" w:rsidRPr="003849F4">
        <w:rPr>
          <w:rFonts w:eastAsia="Calibri"/>
        </w:rPr>
        <w:t xml:space="preserve"> review</w:t>
      </w:r>
      <w:r w:rsidR="00AB0161" w:rsidRPr="003849F4">
        <w:rPr>
          <w:rFonts w:eastAsia="Calibri"/>
        </w:rPr>
        <w:t xml:space="preserve"> </w:t>
      </w:r>
      <w:r w:rsidRPr="003849F4">
        <w:rPr>
          <w:rFonts w:eastAsia="Calibri"/>
        </w:rPr>
        <w:t xml:space="preserve">along with the signed affidavit specifying every person and entity to whom notice was provided, the date that the notice was provided, and the publisher’s affidavit and tear sheets for proof of newspaper publication.  </w:t>
      </w:r>
    </w:p>
    <w:p w14:paraId="6238A494" w14:textId="77777777" w:rsidR="003E03B8" w:rsidRPr="003849F4" w:rsidRDefault="003E03B8" w:rsidP="003E03B8">
      <w:pPr>
        <w:pStyle w:val="NoSpacing"/>
        <w:jc w:val="both"/>
        <w:rPr>
          <w:rFonts w:cs="Times New Roman"/>
          <w:szCs w:val="24"/>
        </w:rPr>
      </w:pPr>
    </w:p>
    <w:p w14:paraId="7A76614C" w14:textId="77777777" w:rsidR="00DA36E8" w:rsidRPr="003849F4" w:rsidRDefault="00DA36E8" w:rsidP="008C469B">
      <w:pPr>
        <w:tabs>
          <w:tab w:val="left" w:pos="1170"/>
        </w:tabs>
        <w:spacing w:after="120"/>
      </w:pPr>
    </w:p>
    <w:sectPr w:rsidR="00DA36E8" w:rsidRPr="003849F4" w:rsidSect="008262FF">
      <w:headerReference w:type="default" r:id="rId10"/>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2C9EB3" w14:textId="77777777" w:rsidR="00D53559" w:rsidRDefault="00D53559">
      <w:r>
        <w:separator/>
      </w:r>
    </w:p>
  </w:endnote>
  <w:endnote w:type="continuationSeparator" w:id="0">
    <w:p w14:paraId="25232E67" w14:textId="77777777" w:rsidR="00D53559" w:rsidRDefault="00D535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58830B" w14:textId="77777777" w:rsidR="00D53559" w:rsidRDefault="00D53559">
      <w:r>
        <w:separator/>
      </w:r>
    </w:p>
  </w:footnote>
  <w:footnote w:type="continuationSeparator" w:id="0">
    <w:p w14:paraId="31DEE399" w14:textId="77777777" w:rsidR="00D53559" w:rsidRDefault="00D535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C8D7F7" w14:textId="77777777" w:rsidR="00DA36E8" w:rsidRDefault="00DA36E8">
    <w:pPr>
      <w:pStyle w:val="Header"/>
      <w:jc w:val="center"/>
      <w:rPr>
        <w:b/>
        <w:i/>
        <w:sz w:val="38"/>
      </w:rPr>
    </w:pPr>
    <w:r>
      <w:rPr>
        <w:b/>
        <w:i/>
        <w:sz w:val="38"/>
      </w:rPr>
      <w:t>Public Utility Commission of Texas</w:t>
    </w:r>
  </w:p>
  <w:p w14:paraId="7311F665"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13266E77"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6CF070" w14:textId="77777777" w:rsidR="00DA36E8" w:rsidRDefault="00DA36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9A4B5F"/>
    <w:multiLevelType w:val="hybridMultilevel"/>
    <w:tmpl w:val="92D8F4E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43DD27C7"/>
    <w:multiLevelType w:val="hybridMultilevel"/>
    <w:tmpl w:val="3F6EC618"/>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 w15:restartNumberingAfterBreak="0">
    <w:nsid w:val="7D6D05CB"/>
    <w:multiLevelType w:val="hybridMultilevel"/>
    <w:tmpl w:val="7872541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oofState w:spelling="clean" w:grammar="clean"/>
  <w:defaultTabStop w:val="720"/>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7D8F"/>
    <w:rsid w:val="00043731"/>
    <w:rsid w:val="0004450E"/>
    <w:rsid w:val="000B5444"/>
    <w:rsid w:val="00116570"/>
    <w:rsid w:val="0017737A"/>
    <w:rsid w:val="00180C74"/>
    <w:rsid w:val="00187D8F"/>
    <w:rsid w:val="0028111B"/>
    <w:rsid w:val="003849F4"/>
    <w:rsid w:val="003E03B8"/>
    <w:rsid w:val="004249AC"/>
    <w:rsid w:val="00435FA9"/>
    <w:rsid w:val="004D0FE2"/>
    <w:rsid w:val="00573A4F"/>
    <w:rsid w:val="0066616B"/>
    <w:rsid w:val="006E0492"/>
    <w:rsid w:val="006E7042"/>
    <w:rsid w:val="00703C4C"/>
    <w:rsid w:val="00711528"/>
    <w:rsid w:val="0078087A"/>
    <w:rsid w:val="0079268D"/>
    <w:rsid w:val="007B57D9"/>
    <w:rsid w:val="007E4EE0"/>
    <w:rsid w:val="007F0434"/>
    <w:rsid w:val="008262FF"/>
    <w:rsid w:val="008C469B"/>
    <w:rsid w:val="0091083F"/>
    <w:rsid w:val="0091102A"/>
    <w:rsid w:val="00963A71"/>
    <w:rsid w:val="009960B2"/>
    <w:rsid w:val="00A732D6"/>
    <w:rsid w:val="00A7691E"/>
    <w:rsid w:val="00A90676"/>
    <w:rsid w:val="00AB0161"/>
    <w:rsid w:val="00AE5AA2"/>
    <w:rsid w:val="00B56DD2"/>
    <w:rsid w:val="00B6124B"/>
    <w:rsid w:val="00C60673"/>
    <w:rsid w:val="00CE11FE"/>
    <w:rsid w:val="00D11375"/>
    <w:rsid w:val="00D34E0D"/>
    <w:rsid w:val="00D53559"/>
    <w:rsid w:val="00DA36E8"/>
    <w:rsid w:val="00DA77DB"/>
    <w:rsid w:val="00DB0BD6"/>
    <w:rsid w:val="00EA5690"/>
    <w:rsid w:val="00EC1FBD"/>
    <w:rsid w:val="00F427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704B58F"/>
  <w15:chartTrackingRefBased/>
  <w15:docId w15:val="{2D5302AE-1941-4A9A-8879-AB592CAC35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570"/>
    <w:pPr>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character" w:styleId="CommentReference">
    <w:name w:val="annotation reference"/>
    <w:basedOn w:val="DefaultParagraphFont"/>
    <w:uiPriority w:val="99"/>
    <w:unhideWhenUsed/>
    <w:rsid w:val="003E03B8"/>
    <w:rPr>
      <w:sz w:val="16"/>
      <w:szCs w:val="16"/>
    </w:rPr>
  </w:style>
  <w:style w:type="paragraph" w:styleId="CommentText">
    <w:name w:val="annotation text"/>
    <w:basedOn w:val="Normal"/>
    <w:link w:val="CommentTextChar"/>
    <w:uiPriority w:val="99"/>
    <w:unhideWhenUsed/>
    <w:rsid w:val="003E03B8"/>
    <w:pPr>
      <w:spacing w:after="200"/>
      <w:jc w:val="left"/>
    </w:pPr>
    <w:rPr>
      <w:rFonts w:eastAsiaTheme="minorHAnsi" w:cstheme="minorBidi"/>
      <w:sz w:val="20"/>
    </w:rPr>
  </w:style>
  <w:style w:type="character" w:customStyle="1" w:styleId="CommentTextChar">
    <w:name w:val="Comment Text Char"/>
    <w:basedOn w:val="DefaultParagraphFont"/>
    <w:link w:val="CommentText"/>
    <w:uiPriority w:val="99"/>
    <w:rsid w:val="003E03B8"/>
    <w:rPr>
      <w:rFonts w:eastAsiaTheme="minorHAnsi" w:cstheme="minorBidi"/>
    </w:rPr>
  </w:style>
  <w:style w:type="character" w:styleId="Hyperlink">
    <w:name w:val="Hyperlink"/>
    <w:basedOn w:val="DefaultParagraphFont"/>
    <w:uiPriority w:val="99"/>
    <w:unhideWhenUsed/>
    <w:rsid w:val="003E03B8"/>
    <w:rPr>
      <w:color w:val="0563C1" w:themeColor="hyperlink"/>
      <w:u w:val="single"/>
    </w:rPr>
  </w:style>
  <w:style w:type="paragraph" w:styleId="ListParagraph">
    <w:name w:val="List Paragraph"/>
    <w:basedOn w:val="Normal"/>
    <w:uiPriority w:val="34"/>
    <w:qFormat/>
    <w:rsid w:val="003E03B8"/>
    <w:pPr>
      <w:spacing w:after="200" w:line="276" w:lineRule="auto"/>
      <w:ind w:left="720"/>
      <w:contextualSpacing/>
      <w:jc w:val="left"/>
    </w:pPr>
    <w:rPr>
      <w:rFonts w:eastAsiaTheme="minorHAnsi" w:cstheme="minorBidi"/>
      <w:szCs w:val="22"/>
    </w:rPr>
  </w:style>
  <w:style w:type="paragraph" w:styleId="NoSpacing">
    <w:name w:val="No Spacing"/>
    <w:uiPriority w:val="1"/>
    <w:qFormat/>
    <w:rsid w:val="003E03B8"/>
    <w:rPr>
      <w:rFonts w:eastAsiaTheme="minorHAnsi" w:cstheme="minorBidi"/>
      <w:sz w:val="24"/>
      <w:szCs w:val="22"/>
    </w:rPr>
  </w:style>
  <w:style w:type="paragraph" w:styleId="CommentSubject">
    <w:name w:val="annotation subject"/>
    <w:basedOn w:val="CommentText"/>
    <w:next w:val="CommentText"/>
    <w:link w:val="CommentSubjectChar"/>
    <w:uiPriority w:val="99"/>
    <w:semiHidden/>
    <w:unhideWhenUsed/>
    <w:rsid w:val="0004450E"/>
    <w:pPr>
      <w:spacing w:after="0"/>
      <w:jc w:val="both"/>
    </w:pPr>
    <w:rPr>
      <w:rFonts w:eastAsia="Times New Roman" w:cs="Times New Roman"/>
      <w:b/>
      <w:bCs/>
    </w:rPr>
  </w:style>
  <w:style w:type="character" w:customStyle="1" w:styleId="CommentSubjectChar">
    <w:name w:val="Comment Subject Char"/>
    <w:basedOn w:val="CommentTextChar"/>
    <w:link w:val="CommentSubject"/>
    <w:uiPriority w:val="99"/>
    <w:semiHidden/>
    <w:rsid w:val="0004450E"/>
    <w:rPr>
      <w:rFonts w:eastAsiaTheme="minorHAnsi" w:cstheme="minorBidi"/>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uc.texas.gov/watersearch" TargetMode="Externa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http://www14.tceq.texas.gov/iwu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2</Pages>
  <Words>568</Words>
  <Characters>3244</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TO:</vt:lpstr>
    </vt:vector>
  </TitlesOfParts>
  <Company/>
  <LinksUpToDate>false</LinksUpToDate>
  <CharactersWithSpaces>3805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dc:title>
  <dc:subject/>
  <dc:creator>Garcia, Patricia</dc:creator>
  <cp:keywords/>
  <cp:lastModifiedBy>Merritt Lander</cp:lastModifiedBy>
  <cp:revision>5</cp:revision>
  <cp:lastPrinted>2014-10-31T15:06:00Z</cp:lastPrinted>
  <dcterms:created xsi:type="dcterms:W3CDTF">2021-06-23T15:00:00Z</dcterms:created>
  <dcterms:modified xsi:type="dcterms:W3CDTF">2021-06-28T13:05:00Z</dcterms:modified>
</cp:coreProperties>
</file>